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</w:rPr>
        <w:t>附件2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：</w:t>
      </w:r>
    </w:p>
    <w:p>
      <w:pPr>
        <w:spacing w:line="12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2020年度广德市中医院招聘聘用人员岗位计划、条件一览表</w:t>
      </w:r>
    </w:p>
    <w:tbl>
      <w:tblPr>
        <w:tblStyle w:val="3"/>
        <w:tblpPr w:leftFromText="180" w:rightFromText="180" w:vertAnchor="text" w:horzAnchor="page" w:tblpX="1680" w:tblpY="148"/>
        <w:tblOverlap w:val="never"/>
        <w:tblW w:w="1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753"/>
        <w:gridCol w:w="1463"/>
        <w:gridCol w:w="1050"/>
        <w:gridCol w:w="1518"/>
        <w:gridCol w:w="957"/>
        <w:gridCol w:w="5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11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计划人数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24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0"/>
                <w:szCs w:val="30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41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临床岗位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临床医学专业、中医专业、中西医结合专业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after="240"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学士学位及以上学位</w:t>
            </w: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①全日制硕士研究生取得执业医师，年龄在35周岁以下。②全日制本科生取得执业医师或主治医师资格，年龄在35周岁以下。③全日制本科应届毕业生，年龄在30周岁以下。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411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护理岗位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护理专业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大专及以上护理学历（含中医护理、助产士）取得护士执业证书，年龄在30周岁以下，能胜任夜班工作。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411" w:type="dxa"/>
            <w:vMerge w:val="restart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医技岗位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康复医学技术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全日制康复医学专业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及以上学历，年龄在30周岁以下。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放射影像技术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2020004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医学影像专业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及以上学历，年龄在30周岁以下。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41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75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spacing w:line="5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1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43D3B"/>
    <w:rsid w:val="1CD04718"/>
    <w:rsid w:val="540364DE"/>
    <w:rsid w:val="744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2020-07-28T06:44:00Z</dcterms:created>
  <dc:creator>小芒果</dc:creator>
  <cp:lastModifiedBy>ぺ灬cc果冻ル</cp:lastModifiedBy>
  <dcterms:modified xsi:type="dcterms:W3CDTF">2020-07-28T07:35:11Z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