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ind w:left="0" w:right="0"/>
        <w:jc w:val="center"/>
        <w:rPr>
          <w:rFonts w:ascii="微软雅黑" w:hAnsi="微软雅黑" w:eastAsia="微软雅黑" w:cs="微软雅黑"/>
          <w:sz w:val="17"/>
          <w:szCs w:val="17"/>
        </w:rPr>
      </w:pPr>
      <w:bookmarkStart w:id="0" w:name="_GoBack"/>
      <w:r>
        <w:rPr>
          <w:rFonts w:hint="eastAsia" w:ascii="黑体" w:hAnsi="宋体" w:eastAsia="黑体" w:cs="黑体"/>
          <w:b w:val="0"/>
          <w:color w:val="333333"/>
          <w:kern w:val="0"/>
          <w:sz w:val="25"/>
          <w:szCs w:val="25"/>
          <w:bdr w:val="none" w:color="auto" w:sz="0" w:space="0"/>
          <w:lang w:val="en-US" w:eastAsia="zh-CN" w:bidi="ar"/>
        </w:rPr>
        <w:t>芜湖高新技术产业开发区管委会规划建设部招聘</w:t>
      </w:r>
      <w:r>
        <w:rPr>
          <w:rFonts w:ascii="仿宋_GB2312" w:hAnsi="微软雅黑" w:eastAsia="仿宋_GB2312" w:cs="仿宋_GB2312"/>
          <w:color w:val="333333"/>
          <w:sz w:val="26"/>
          <w:szCs w:val="26"/>
        </w:rPr>
        <w:t>岗位</w:t>
      </w:r>
      <w:bookmarkEnd w:id="0"/>
      <w:r>
        <w:rPr>
          <w:rFonts w:ascii="仿宋_GB2312" w:hAnsi="微软雅黑" w:eastAsia="仿宋_GB2312" w:cs="仿宋_GB2312"/>
          <w:color w:val="333333"/>
          <w:sz w:val="26"/>
          <w:szCs w:val="26"/>
        </w:rPr>
        <w:t>要求详见下表：</w:t>
      </w:r>
      <w:r>
        <w:rPr>
          <w:rFonts w:hint="default" w:ascii="仿宋_GB2312" w:hAnsi="微软雅黑" w:eastAsia="仿宋_GB2312" w:cs="仿宋_GB2312"/>
          <w:color w:val="333333"/>
          <w:sz w:val="26"/>
          <w:szCs w:val="26"/>
        </w:rPr>
        <w:t> </w:t>
      </w:r>
    </w:p>
    <w:tbl>
      <w:tblPr>
        <w:tblW w:w="7363"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28"/>
        <w:gridCol w:w="1090"/>
        <w:gridCol w:w="806"/>
        <w:gridCol w:w="806"/>
        <w:gridCol w:w="883"/>
        <w:gridCol w:w="1171"/>
        <w:gridCol w:w="806"/>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13" w:hRule="atLeast"/>
          <w:tblCellSpacing w:w="0" w:type="dxa"/>
        </w:trPr>
        <w:tc>
          <w:tcPr>
            <w:tcW w:w="101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单位</w:t>
            </w:r>
          </w:p>
        </w:tc>
        <w:tc>
          <w:tcPr>
            <w:tcW w:w="1453" w:type="dxa"/>
            <w:tcBorders>
              <w:top w:val="single" w:color="DDDDDD" w:sz="4" w:space="0"/>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职位</w:t>
            </w:r>
          </w:p>
        </w:tc>
        <w:tc>
          <w:tcPr>
            <w:tcW w:w="551" w:type="dxa"/>
            <w:tcBorders>
              <w:top w:val="single" w:color="DDDDDD" w:sz="4" w:space="0"/>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人数</w:t>
            </w:r>
          </w:p>
        </w:tc>
        <w:tc>
          <w:tcPr>
            <w:tcW w:w="426" w:type="dxa"/>
            <w:tcBorders>
              <w:top w:val="single" w:color="DDDDDD" w:sz="4" w:space="0"/>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性别</w:t>
            </w:r>
          </w:p>
        </w:tc>
        <w:tc>
          <w:tcPr>
            <w:tcW w:w="1215" w:type="dxa"/>
            <w:tcBorders>
              <w:top w:val="single" w:color="DDDDDD" w:sz="4" w:space="0"/>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学历</w:t>
            </w:r>
          </w:p>
        </w:tc>
        <w:tc>
          <w:tcPr>
            <w:tcW w:w="1966" w:type="dxa"/>
            <w:tcBorders>
              <w:top w:val="single" w:color="DDDDDD" w:sz="4" w:space="0"/>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专业</w:t>
            </w:r>
          </w:p>
        </w:tc>
        <w:tc>
          <w:tcPr>
            <w:tcW w:w="538" w:type="dxa"/>
            <w:tcBorders>
              <w:top w:val="single" w:color="DDDDDD" w:sz="4" w:space="0"/>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年龄</w:t>
            </w:r>
          </w:p>
        </w:tc>
        <w:tc>
          <w:tcPr>
            <w:tcW w:w="1165" w:type="dxa"/>
            <w:tcBorders>
              <w:top w:val="single" w:color="DDDDDD" w:sz="4" w:space="0"/>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tblCellSpacing w:w="0" w:type="dxa"/>
        </w:trPr>
        <w:tc>
          <w:tcPr>
            <w:tcW w:w="1014" w:type="dxa"/>
            <w:vMerge w:val="restart"/>
            <w:tcBorders>
              <w:top w:val="single" w:color="DDDDDD" w:sz="4" w:space="0"/>
              <w:left w:val="single" w:color="DDDDDD" w:sz="4" w:space="0"/>
              <w:bottom w:val="nil"/>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513"/>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pacing w:val="0"/>
                <w:sz w:val="20"/>
                <w:szCs w:val="20"/>
                <w:bdr w:val="none" w:color="auto" w:sz="0" w:space="0"/>
              </w:rPr>
              <w:t>芜湖高新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513"/>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pacing w:val="0"/>
                <w:sz w:val="20"/>
                <w:szCs w:val="20"/>
                <w:bdr w:val="none" w:color="auto" w:sz="0" w:space="0"/>
              </w:rPr>
              <w:t>技术产业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513"/>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pacing w:val="0"/>
                <w:sz w:val="20"/>
                <w:szCs w:val="20"/>
                <w:bdr w:val="none" w:color="auto" w:sz="0" w:space="0"/>
              </w:rPr>
              <w:t>开发区管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513"/>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pacing w:val="0"/>
                <w:sz w:val="20"/>
                <w:szCs w:val="20"/>
                <w:bdr w:val="none" w:color="auto" w:sz="0" w:space="0"/>
              </w:rPr>
              <w:t>委会规划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513"/>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pacing w:val="0"/>
                <w:sz w:val="20"/>
                <w:szCs w:val="20"/>
                <w:bdr w:val="none" w:color="auto" w:sz="0" w:space="0"/>
              </w:rPr>
              <w:t>建设部</w:t>
            </w:r>
          </w:p>
        </w:tc>
        <w:tc>
          <w:tcPr>
            <w:tcW w:w="1453" w:type="dxa"/>
            <w:tcBorders>
              <w:top w:val="single" w:color="DDDDDD" w:sz="4" w:space="0"/>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工程管理岗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（重点工程一）</w:t>
            </w:r>
          </w:p>
        </w:tc>
        <w:tc>
          <w:tcPr>
            <w:tcW w:w="551" w:type="dxa"/>
            <w:tcBorders>
              <w:top w:val="single" w:color="DDDDDD" w:sz="4" w:space="0"/>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1</w:t>
            </w:r>
          </w:p>
        </w:tc>
        <w:tc>
          <w:tcPr>
            <w:tcW w:w="426" w:type="dxa"/>
            <w:vMerge w:val="restart"/>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限</w:t>
            </w:r>
          </w:p>
        </w:tc>
        <w:tc>
          <w:tcPr>
            <w:tcW w:w="1215" w:type="dxa"/>
            <w:vMerge w:val="restart"/>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本科及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并具备相应学位</w:t>
            </w:r>
          </w:p>
        </w:tc>
        <w:tc>
          <w:tcPr>
            <w:tcW w:w="1966" w:type="dxa"/>
            <w:tcBorders>
              <w:top w:val="single" w:color="DDDDDD" w:sz="4" w:space="0"/>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601"/>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建筑学</w:t>
            </w:r>
          </w:p>
        </w:tc>
        <w:tc>
          <w:tcPr>
            <w:tcW w:w="538" w:type="dxa"/>
            <w:vMerge w:val="restart"/>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下</w:t>
            </w:r>
          </w:p>
        </w:tc>
        <w:tc>
          <w:tcPr>
            <w:tcW w:w="1165" w:type="dxa"/>
            <w:vMerge w:val="restart"/>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需常驻施工现场，建议男性报考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9" w:hRule="atLeast"/>
          <w:tblCellSpacing w:w="0" w:type="dxa"/>
        </w:trPr>
        <w:tc>
          <w:tcPr>
            <w:tcW w:w="1014" w:type="dxa"/>
            <w:vMerge w:val="continue"/>
            <w:tcBorders>
              <w:top w:val="single" w:color="DDDDDD" w:sz="4" w:space="0"/>
              <w:left w:val="single" w:color="DDDDDD" w:sz="4" w:space="0"/>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453"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工程管理岗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（市政工程）</w:t>
            </w:r>
          </w:p>
        </w:tc>
        <w:tc>
          <w:tcPr>
            <w:tcW w:w="551"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1</w:t>
            </w:r>
          </w:p>
        </w:tc>
        <w:tc>
          <w:tcPr>
            <w:tcW w:w="426"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215"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966"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土木类相关专业</w:t>
            </w:r>
          </w:p>
        </w:tc>
        <w:tc>
          <w:tcPr>
            <w:tcW w:w="538"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165"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39" w:hRule="atLeast"/>
          <w:tblCellSpacing w:w="0" w:type="dxa"/>
        </w:trPr>
        <w:tc>
          <w:tcPr>
            <w:tcW w:w="1014" w:type="dxa"/>
            <w:vMerge w:val="continue"/>
            <w:tcBorders>
              <w:top w:val="single" w:color="DDDDDD" w:sz="4" w:space="0"/>
              <w:left w:val="single" w:color="DDDDDD" w:sz="4" w:space="0"/>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453"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pacing w:val="0"/>
                <w:sz w:val="20"/>
                <w:szCs w:val="20"/>
                <w:bdr w:val="none" w:color="auto" w:sz="0" w:space="0"/>
              </w:rPr>
              <w:t>工程管理岗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pacing w:val="0"/>
                <w:sz w:val="20"/>
                <w:szCs w:val="20"/>
                <w:bdr w:val="none" w:color="auto" w:sz="0" w:space="0"/>
              </w:rPr>
              <w:t>（绿化工程）</w:t>
            </w:r>
          </w:p>
        </w:tc>
        <w:tc>
          <w:tcPr>
            <w:tcW w:w="551"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1</w:t>
            </w:r>
          </w:p>
        </w:tc>
        <w:tc>
          <w:tcPr>
            <w:tcW w:w="426"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215"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966"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园林</w:t>
            </w:r>
          </w:p>
        </w:tc>
        <w:tc>
          <w:tcPr>
            <w:tcW w:w="538"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165"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39" w:hRule="atLeast"/>
          <w:tblCellSpacing w:w="0" w:type="dxa"/>
        </w:trPr>
        <w:tc>
          <w:tcPr>
            <w:tcW w:w="1014" w:type="dxa"/>
            <w:vMerge w:val="continue"/>
            <w:tcBorders>
              <w:top w:val="single" w:color="DDDDDD" w:sz="4" w:space="0"/>
              <w:left w:val="single" w:color="DDDDDD" w:sz="4" w:space="0"/>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453"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pacing w:val="0"/>
                <w:sz w:val="20"/>
                <w:szCs w:val="20"/>
                <w:bdr w:val="none" w:color="auto" w:sz="0" w:space="0"/>
              </w:rPr>
              <w:t>工程管理岗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pacing w:val="0"/>
                <w:sz w:val="20"/>
                <w:szCs w:val="20"/>
                <w:bdr w:val="none" w:color="auto" w:sz="0" w:space="0"/>
              </w:rPr>
              <w:t>（</w:t>
            </w:r>
            <w:r>
              <w:rPr>
                <w:rFonts w:hint="default" w:ascii="仿宋_GB2312" w:hAnsi="微软雅黑" w:eastAsia="仿宋_GB2312" w:cs="仿宋_GB2312"/>
                <w:color w:val="333333"/>
                <w:sz w:val="20"/>
                <w:szCs w:val="20"/>
                <w:bdr w:val="none" w:color="auto" w:sz="0" w:space="0"/>
              </w:rPr>
              <w:t>前期规划</w:t>
            </w:r>
            <w:r>
              <w:rPr>
                <w:rFonts w:hint="default" w:ascii="仿宋_GB2312" w:hAnsi="微软雅黑" w:eastAsia="仿宋_GB2312" w:cs="仿宋_GB2312"/>
                <w:color w:val="333333"/>
                <w:spacing w:val="0"/>
                <w:sz w:val="20"/>
                <w:szCs w:val="20"/>
                <w:bdr w:val="none" w:color="auto" w:sz="0" w:space="0"/>
              </w:rPr>
              <w:t>）</w:t>
            </w:r>
          </w:p>
        </w:tc>
        <w:tc>
          <w:tcPr>
            <w:tcW w:w="551"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1</w:t>
            </w:r>
          </w:p>
        </w:tc>
        <w:tc>
          <w:tcPr>
            <w:tcW w:w="426"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215" w:type="dxa"/>
            <w:vMerge w:val="restart"/>
            <w:tcBorders>
              <w:top w:val="nil"/>
              <w:left w:val="nil"/>
              <w:bottom w:val="nil"/>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大专及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学历</w:t>
            </w:r>
          </w:p>
        </w:tc>
        <w:tc>
          <w:tcPr>
            <w:tcW w:w="1966"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专科专业：城乡规划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本科专业：城乡规划</w:t>
            </w:r>
          </w:p>
        </w:tc>
        <w:tc>
          <w:tcPr>
            <w:tcW w:w="538"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165"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9" w:hRule="atLeast"/>
          <w:tblCellSpacing w:w="0" w:type="dxa"/>
        </w:trPr>
        <w:tc>
          <w:tcPr>
            <w:tcW w:w="1014" w:type="dxa"/>
            <w:vMerge w:val="continue"/>
            <w:tcBorders>
              <w:top w:val="single" w:color="DDDDDD" w:sz="4" w:space="0"/>
              <w:left w:val="single" w:color="DDDDDD" w:sz="4" w:space="0"/>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453"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工程技术岗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（重点工程二）</w:t>
            </w:r>
          </w:p>
        </w:tc>
        <w:tc>
          <w:tcPr>
            <w:tcW w:w="551"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1</w:t>
            </w:r>
          </w:p>
        </w:tc>
        <w:tc>
          <w:tcPr>
            <w:tcW w:w="426"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215" w:type="dxa"/>
            <w:vMerge w:val="continue"/>
            <w:tcBorders>
              <w:top w:val="nil"/>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966"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专科专业：建筑工程 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本科专业：建筑学</w:t>
            </w:r>
          </w:p>
        </w:tc>
        <w:tc>
          <w:tcPr>
            <w:tcW w:w="538"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165"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9" w:hRule="atLeast"/>
          <w:tblCellSpacing w:w="0" w:type="dxa"/>
        </w:trPr>
        <w:tc>
          <w:tcPr>
            <w:tcW w:w="1014" w:type="dxa"/>
            <w:vMerge w:val="continue"/>
            <w:tcBorders>
              <w:top w:val="single" w:color="DDDDDD" w:sz="4" w:space="0"/>
              <w:left w:val="single" w:color="DDDDDD" w:sz="4" w:space="0"/>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453"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工程技术岗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（工程造价）</w:t>
            </w:r>
          </w:p>
        </w:tc>
        <w:tc>
          <w:tcPr>
            <w:tcW w:w="551"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1</w:t>
            </w:r>
          </w:p>
        </w:tc>
        <w:tc>
          <w:tcPr>
            <w:tcW w:w="426"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215" w:type="dxa"/>
            <w:vMerge w:val="continue"/>
            <w:tcBorders>
              <w:top w:val="nil"/>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966" w:type="dxa"/>
            <w:tcBorders>
              <w:top w:val="nil"/>
              <w:left w:val="nil"/>
              <w:bottom w:val="single" w:color="DDDDDD" w:sz="4" w:space="0"/>
              <w:right w:val="single" w:color="DDDDDD"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专科专业：工程造价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center"/>
              <w:rPr>
                <w:rFonts w:hint="eastAsia" w:ascii="微软雅黑" w:hAnsi="微软雅黑" w:eastAsia="微软雅黑" w:cs="微软雅黑"/>
                <w:sz w:val="17"/>
                <w:szCs w:val="17"/>
              </w:rPr>
            </w:pPr>
            <w:r>
              <w:rPr>
                <w:rFonts w:hint="default" w:ascii="仿宋_GB2312" w:hAnsi="微软雅黑" w:eastAsia="仿宋_GB2312" w:cs="仿宋_GB2312"/>
                <w:color w:val="333333"/>
                <w:sz w:val="20"/>
                <w:szCs w:val="20"/>
                <w:bdr w:val="none" w:color="auto" w:sz="0" w:space="0"/>
              </w:rPr>
              <w:t>本科专业：工程造价</w:t>
            </w:r>
          </w:p>
        </w:tc>
        <w:tc>
          <w:tcPr>
            <w:tcW w:w="538"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c>
          <w:tcPr>
            <w:tcW w:w="1165" w:type="dxa"/>
            <w:vMerge w:val="continue"/>
            <w:tcBorders>
              <w:top w:val="single" w:color="DDDDDD" w:sz="4" w:space="0"/>
              <w:left w:val="nil"/>
              <w:bottom w:val="nil"/>
              <w:right w:val="single" w:color="DDDDDD" w:sz="4" w:space="0"/>
            </w:tcBorders>
            <w:shd w:val="clear" w:color="auto" w:fill="FFFFFF"/>
            <w:tcMar>
              <w:top w:w="0" w:type="dxa"/>
              <w:left w:w="88" w:type="dxa"/>
              <w:bottom w:w="0" w:type="dxa"/>
              <w:right w:w="88" w:type="dxa"/>
            </w:tcMar>
            <w:vAlign w:val="center"/>
          </w:tcPr>
          <w:p>
            <w:pPr>
              <w:rPr>
                <w:rFonts w:hint="eastAsia" w:ascii="微软雅黑" w:hAnsi="微软雅黑" w:eastAsia="微软雅黑" w:cs="微软雅黑"/>
                <w:color w:val="333333"/>
                <w:sz w:val="15"/>
                <w:szCs w:val="15"/>
              </w:rPr>
            </w:pPr>
          </w:p>
        </w:tc>
      </w:tr>
    </w:tbl>
    <w:p>
      <w:pPr>
        <w:pStyle w:val="2"/>
        <w:keepNext w:val="0"/>
        <w:keepLines w:val="0"/>
        <w:widowControl/>
        <w:suppressLineNumbers w:val="0"/>
        <w:spacing w:before="0" w:beforeAutospacing="0" w:after="252" w:afterAutospacing="0" w:line="501" w:lineRule="atLeast"/>
        <w:ind w:left="0" w:right="0" w:firstLine="263"/>
        <w:rPr>
          <w:rFonts w:hint="eastAsia" w:ascii="微软雅黑" w:hAnsi="微软雅黑" w:eastAsia="微软雅黑" w:cs="微软雅黑"/>
          <w:sz w:val="17"/>
          <w:szCs w:val="17"/>
        </w:rPr>
      </w:pPr>
      <w:r>
        <w:rPr>
          <w:rFonts w:hint="default" w:ascii="仿宋_GB2312" w:hAnsi="微软雅黑" w:eastAsia="仿宋_GB2312" w:cs="仿宋_GB2312"/>
          <w:color w:val="333333"/>
          <w:sz w:val="26"/>
          <w:szCs w:val="26"/>
        </w:rPr>
        <w:t>“年龄”要求35周岁以下系指1985年9月及以后出生。</w:t>
      </w:r>
    </w:p>
    <w:p>
      <w:pPr>
        <w:pStyle w:val="2"/>
        <w:keepNext w:val="0"/>
        <w:keepLines w:val="0"/>
        <w:widowControl/>
        <w:suppressLineNumbers w:val="0"/>
        <w:spacing w:before="0" w:beforeAutospacing="0" w:after="252" w:afterAutospacing="0" w:line="501" w:lineRule="atLeast"/>
        <w:ind w:left="0" w:right="0" w:firstLine="538"/>
        <w:rPr>
          <w:rFonts w:hint="eastAsia" w:ascii="微软雅黑" w:hAnsi="微软雅黑" w:eastAsia="微软雅黑" w:cs="微软雅黑"/>
          <w:sz w:val="17"/>
          <w:szCs w:val="17"/>
        </w:rPr>
      </w:pPr>
      <w:r>
        <w:rPr>
          <w:rFonts w:hint="default" w:ascii="仿宋_GB2312" w:hAnsi="微软雅黑" w:eastAsia="仿宋_GB2312" w:cs="仿宋_GB2312"/>
          <w:color w:val="333333"/>
          <w:sz w:val="26"/>
          <w:szCs w:val="26"/>
        </w:rPr>
        <w:t>有下列情形之一的人员，不得报考：</w:t>
      </w:r>
    </w:p>
    <w:p>
      <w:pPr>
        <w:pStyle w:val="2"/>
        <w:keepNext w:val="0"/>
        <w:keepLines w:val="0"/>
        <w:widowControl/>
        <w:suppressLineNumbers w:val="0"/>
        <w:spacing w:before="0" w:beforeAutospacing="0" w:after="252" w:afterAutospacing="0" w:line="501" w:lineRule="atLeast"/>
        <w:ind w:left="0" w:right="0" w:firstLine="538"/>
        <w:rPr>
          <w:rFonts w:hint="eastAsia" w:ascii="微软雅黑" w:hAnsi="微软雅黑" w:eastAsia="微软雅黑" w:cs="微软雅黑"/>
          <w:sz w:val="17"/>
          <w:szCs w:val="17"/>
        </w:rPr>
      </w:pPr>
      <w:r>
        <w:rPr>
          <w:rFonts w:hint="default" w:ascii="仿宋_GB2312" w:hAnsi="微软雅黑" w:eastAsia="仿宋_GB2312" w:cs="仿宋_GB2312"/>
          <w:color w:val="333333"/>
          <w:sz w:val="26"/>
          <w:szCs w:val="26"/>
        </w:rPr>
        <w:t>1、不符合招聘岗位条件要求的人员；</w:t>
      </w:r>
    </w:p>
    <w:p>
      <w:pPr>
        <w:pStyle w:val="2"/>
        <w:keepNext w:val="0"/>
        <w:keepLines w:val="0"/>
        <w:widowControl/>
        <w:suppressLineNumbers w:val="0"/>
        <w:spacing w:before="0" w:beforeAutospacing="0" w:after="252" w:afterAutospacing="0" w:line="501" w:lineRule="atLeast"/>
        <w:ind w:left="0" w:right="0" w:firstLine="538"/>
        <w:rPr>
          <w:rFonts w:hint="eastAsia" w:ascii="微软雅黑" w:hAnsi="微软雅黑" w:eastAsia="微软雅黑" w:cs="微软雅黑"/>
          <w:sz w:val="17"/>
          <w:szCs w:val="17"/>
        </w:rPr>
      </w:pPr>
      <w:r>
        <w:rPr>
          <w:rFonts w:hint="default" w:ascii="仿宋_GB2312" w:hAnsi="微软雅黑" w:eastAsia="仿宋_GB2312" w:cs="仿宋_GB2312"/>
          <w:color w:val="333333"/>
          <w:sz w:val="26"/>
          <w:szCs w:val="26"/>
        </w:rPr>
        <w:t>2、在读的高校毕业生；</w:t>
      </w:r>
    </w:p>
    <w:p>
      <w:pPr>
        <w:pStyle w:val="2"/>
        <w:keepNext w:val="0"/>
        <w:keepLines w:val="0"/>
        <w:widowControl/>
        <w:suppressLineNumbers w:val="0"/>
        <w:spacing w:before="0" w:beforeAutospacing="0" w:after="252" w:afterAutospacing="0" w:line="501" w:lineRule="atLeast"/>
        <w:ind w:left="0" w:right="0" w:firstLine="538"/>
        <w:rPr>
          <w:rFonts w:hint="eastAsia" w:ascii="微软雅黑" w:hAnsi="微软雅黑" w:eastAsia="微软雅黑" w:cs="微软雅黑"/>
          <w:sz w:val="17"/>
          <w:szCs w:val="17"/>
        </w:rPr>
      </w:pPr>
      <w:r>
        <w:rPr>
          <w:rFonts w:hint="default" w:ascii="仿宋_GB2312" w:hAnsi="微软雅黑" w:eastAsia="仿宋_GB2312" w:cs="仿宋_GB2312"/>
          <w:color w:val="333333"/>
          <w:sz w:val="26"/>
          <w:szCs w:val="26"/>
        </w:rPr>
        <w:t>3、我区在职编外聘用人员（如有隐瞒个人情况报考的，一经发现取消录用资格）；</w:t>
      </w:r>
    </w:p>
    <w:p>
      <w:pPr>
        <w:pStyle w:val="2"/>
        <w:keepNext w:val="0"/>
        <w:keepLines w:val="0"/>
        <w:widowControl/>
        <w:suppressLineNumbers w:val="0"/>
        <w:spacing w:before="0" w:beforeAutospacing="0" w:after="252" w:afterAutospacing="0" w:line="501" w:lineRule="atLeast"/>
        <w:ind w:left="0" w:right="0" w:firstLine="538"/>
        <w:rPr>
          <w:rFonts w:hint="eastAsia" w:ascii="微软雅黑" w:hAnsi="微软雅黑" w:eastAsia="微软雅黑" w:cs="微软雅黑"/>
          <w:sz w:val="17"/>
          <w:szCs w:val="17"/>
        </w:rPr>
      </w:pPr>
      <w:r>
        <w:rPr>
          <w:rFonts w:hint="default" w:ascii="仿宋_GB2312" w:hAnsi="微软雅黑" w:eastAsia="仿宋_GB2312" w:cs="仿宋_GB2312"/>
          <w:color w:val="333333"/>
          <w:sz w:val="26"/>
          <w:szCs w:val="26"/>
        </w:rPr>
        <w:t>4、现役军人；</w:t>
      </w:r>
    </w:p>
    <w:p>
      <w:pPr>
        <w:pStyle w:val="2"/>
        <w:keepNext w:val="0"/>
        <w:keepLines w:val="0"/>
        <w:widowControl/>
        <w:suppressLineNumbers w:val="0"/>
        <w:spacing w:before="0" w:beforeAutospacing="0" w:after="252" w:afterAutospacing="0" w:line="501" w:lineRule="atLeast"/>
        <w:ind w:left="0" w:right="0" w:firstLine="538"/>
        <w:rPr>
          <w:rFonts w:hint="eastAsia" w:ascii="微软雅黑" w:hAnsi="微软雅黑" w:eastAsia="微软雅黑" w:cs="微软雅黑"/>
          <w:sz w:val="17"/>
          <w:szCs w:val="17"/>
        </w:rPr>
      </w:pPr>
      <w:r>
        <w:rPr>
          <w:rFonts w:hint="default" w:ascii="仿宋_GB2312" w:hAnsi="微软雅黑" w:eastAsia="仿宋_GB2312" w:cs="仿宋_GB2312"/>
          <w:color w:val="333333"/>
          <w:sz w:val="26"/>
          <w:szCs w:val="26"/>
        </w:rPr>
        <w:t>5、尚未解除纪律处分或者正在接受纪律审查的人员；</w:t>
      </w:r>
    </w:p>
    <w:p>
      <w:pPr>
        <w:pStyle w:val="2"/>
        <w:keepNext w:val="0"/>
        <w:keepLines w:val="0"/>
        <w:widowControl/>
        <w:suppressLineNumbers w:val="0"/>
        <w:spacing w:before="0" w:beforeAutospacing="0" w:after="252" w:afterAutospacing="0" w:line="501" w:lineRule="atLeast"/>
        <w:ind w:left="0" w:right="0" w:firstLine="538"/>
        <w:rPr>
          <w:rFonts w:hint="eastAsia" w:ascii="微软雅黑" w:hAnsi="微软雅黑" w:eastAsia="微软雅黑" w:cs="微软雅黑"/>
          <w:sz w:val="17"/>
          <w:szCs w:val="17"/>
        </w:rPr>
      </w:pPr>
      <w:r>
        <w:rPr>
          <w:rFonts w:hint="default" w:ascii="仿宋_GB2312" w:hAnsi="微软雅黑" w:eastAsia="仿宋_GB2312" w:cs="仿宋_GB2312"/>
          <w:color w:val="333333"/>
          <w:sz w:val="26"/>
          <w:szCs w:val="26"/>
        </w:rPr>
        <w:t>6、经人力资源社会保障部门认定具有考试违纪行为且在停考期内的人员。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D31C3"/>
    <w:rsid w:val="719D3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21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rPr>
      <w:i/>
    </w:rPr>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rPr>
      <w:bdr w:val="none" w:color="auto" w:sz="0" w:space="0"/>
    </w:rPr>
  </w:style>
  <w:style w:type="character" w:styleId="11">
    <w:name w:val="HTML Variable"/>
    <w:basedOn w:val="4"/>
    <w:uiPriority w:val="0"/>
  </w:style>
  <w:style w:type="character" w:styleId="12">
    <w:name w:val="Hyperlink"/>
    <w:basedOn w:val="4"/>
    <w:uiPriority w:val="0"/>
    <w:rPr>
      <w:color w:val="333333"/>
      <w:u w:val="none"/>
    </w:rPr>
  </w:style>
  <w:style w:type="character" w:styleId="13">
    <w:name w:val="HTML Code"/>
    <w:basedOn w:val="4"/>
    <w:uiPriority w:val="0"/>
    <w:rPr>
      <w:rFonts w:hint="default" w:ascii="monospace" w:hAnsi="monospace" w:eastAsia="monospace" w:cs="monospace"/>
      <w:sz w:val="20"/>
      <w:bdr w:val="none" w:color="auto" w:sz="0" w:space="0"/>
    </w:rPr>
  </w:style>
  <w:style w:type="character" w:styleId="14">
    <w:name w:val="HTML Cite"/>
    <w:basedOn w:val="4"/>
    <w:uiPriority w:val="0"/>
  </w:style>
  <w:style w:type="character" w:styleId="15">
    <w:name w:val="HTML Keyboard"/>
    <w:basedOn w:val="4"/>
    <w:uiPriority w:val="0"/>
    <w:rPr>
      <w:rFonts w:hint="default" w:ascii="monospace" w:hAnsi="monospace" w:eastAsia="monospace" w:cs="monospace"/>
      <w:sz w:val="20"/>
    </w:rPr>
  </w:style>
  <w:style w:type="character" w:styleId="16">
    <w:name w:val="HTML Sample"/>
    <w:basedOn w:val="4"/>
    <w:uiPriority w:val="0"/>
    <w:rPr>
      <w:rFonts w:ascii="monospace" w:hAnsi="monospace" w:eastAsia="monospace" w:cs="monospace"/>
    </w:rPr>
  </w:style>
  <w:style w:type="character" w:customStyle="1" w:styleId="17">
    <w:name w:val="h"/>
    <w:basedOn w:val="4"/>
    <w:uiPriority w:val="0"/>
    <w:rPr>
      <w:color w:val="FF3300"/>
    </w:rPr>
  </w:style>
  <w:style w:type="character" w:customStyle="1" w:styleId="18">
    <w:name w:val="hover17"/>
    <w:basedOn w:val="4"/>
    <w:uiPriority w:val="0"/>
    <w:rPr>
      <w:shd w:val="clear" w:fill="F8F8F8"/>
    </w:rPr>
  </w:style>
  <w:style w:type="character" w:customStyle="1" w:styleId="19">
    <w:name w:val="hover37"/>
    <w:basedOn w:val="4"/>
    <w:uiPriority w:val="0"/>
    <w:rPr>
      <w:shd w:val="clear" w:fill="F8F8F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2020-09-03T05:24:00Z</dcterms:created>
  <dc:creator>ASUS</dc:creator>
  <cp:lastModifiedBy>ASUS</cp:lastModifiedBy>
  <dcterms:modified xsi:type="dcterms:W3CDTF">2020-09-03T05:25:07Z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