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after="156" w:afterLines="50" w:line="660" w:lineRule="exact"/>
        <w:jc w:val="center"/>
        <w:rPr>
          <w:rFonts w:hint="eastAsia" w:ascii="方正小标宋简体" w:hAnsi="仿宋_GB2312" w:eastAsia="方正小标宋简体" w:cs="仿宋_GB2312"/>
          <w:w w:val="90"/>
          <w:kern w:val="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w w:val="90"/>
          <w:kern w:val="0"/>
          <w:sz w:val="40"/>
          <w:szCs w:val="40"/>
          <w:lang w:eastAsia="zh-CN"/>
        </w:rPr>
        <w:t>长丰</w:t>
      </w:r>
      <w:r>
        <w:rPr>
          <w:rFonts w:hint="eastAsia" w:ascii="方正小标宋简体" w:hAnsi="仿宋_GB2312" w:eastAsia="方正小标宋简体" w:cs="仿宋_GB2312"/>
          <w:w w:val="90"/>
          <w:kern w:val="0"/>
          <w:sz w:val="40"/>
          <w:szCs w:val="40"/>
        </w:rPr>
        <w:t>县2020年全科医生特设岗位报名资格审查表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5"/>
        <w:gridCol w:w="622"/>
        <w:gridCol w:w="675"/>
        <w:gridCol w:w="994"/>
        <w:gridCol w:w="1101"/>
        <w:gridCol w:w="728"/>
        <w:gridCol w:w="2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面貌</w:t>
            </w: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3136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取得执业医师证时间</w:t>
            </w:r>
          </w:p>
        </w:tc>
        <w:tc>
          <w:tcPr>
            <w:tcW w:w="2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全科医生培训时间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432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考生诚信承诺</w:t>
            </w:r>
          </w:p>
        </w:tc>
        <w:tc>
          <w:tcPr>
            <w:tcW w:w="432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本人所填写的情况和提供的相关材料、证件均真实有效。若有虚假，责任自负。                  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4311" w:leftChars="1710" w:hanging="720" w:hangingChars="3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                                                                         年 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02D0"/>
    <w:rsid w:val="745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2020-10-28T08:45:00Z</dcterms:created>
  <dc:creator>春暖花开</dc:creator>
  <cp:lastModifiedBy>春暖花开</cp:lastModifiedBy>
  <dcterms:modified xsi:type="dcterms:W3CDTF">2020-10-28T08:46:01Z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